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78F77" w14:textId="77777777" w:rsidR="00111178" w:rsidRDefault="00893202" w:rsidP="00C3267B">
      <w:pPr>
        <w:pStyle w:val="Heading1"/>
        <w:contextualSpacing w:val="0"/>
      </w:pPr>
      <w:bookmarkStart w:id="0" w:name="_8sgv0xst2xqc" w:colFirst="0" w:colLast="0"/>
      <w:bookmarkEnd w:id="0"/>
      <w:r>
        <w:t>Products</w:t>
      </w:r>
      <w:r w:rsidR="00781A82">
        <w:t xml:space="preserve"> checklist</w:t>
      </w:r>
    </w:p>
    <w:p w14:paraId="627791F5" w14:textId="77777777" w:rsidR="00111178" w:rsidRDefault="00BA5443" w:rsidP="00C3267B">
      <w:pPr>
        <w:pStyle w:val="Heading2"/>
        <w:contextualSpacing w:val="0"/>
      </w:pPr>
      <w:bookmarkStart w:id="1" w:name="_hd4vvmpiev9c" w:colFirst="0" w:colLast="0"/>
      <w:bookmarkEnd w:id="1"/>
      <w:r>
        <w:sym w:font="Wingdings" w:char="F0A8"/>
      </w:r>
      <w:r>
        <w:t xml:space="preserve">  </w:t>
      </w:r>
      <w:r w:rsidR="00893202">
        <w:t>Main headline</w:t>
      </w:r>
    </w:p>
    <w:p w14:paraId="20275A05" w14:textId="26DEECA3" w:rsidR="00111178" w:rsidRDefault="00F06403" w:rsidP="00C3267B">
      <w:pPr>
        <w:pStyle w:val="Normal1"/>
      </w:pPr>
      <w:r>
        <w:t xml:space="preserve">JWC </w:t>
      </w:r>
      <w:r w:rsidR="00E92269">
        <w:t>Honey Monster</w:t>
      </w:r>
    </w:p>
    <w:p w14:paraId="20B52884" w14:textId="77777777" w:rsidR="00111178" w:rsidRDefault="00C52642" w:rsidP="00C3267B">
      <w:pPr>
        <w:pStyle w:val="Heading2"/>
        <w:contextualSpacing w:val="0"/>
      </w:pPr>
      <w:bookmarkStart w:id="2" w:name="_wmmtlnn6ach9" w:colFirst="0" w:colLast="0"/>
      <w:bookmarkEnd w:id="2"/>
      <w:r>
        <w:sym w:font="Wingdings" w:char="F0A8"/>
      </w:r>
      <w:r>
        <w:t xml:space="preserve">  </w:t>
      </w:r>
      <w:r w:rsidR="00893202">
        <w:t>Image</w:t>
      </w:r>
      <w:r w:rsidR="00942945">
        <w:t>s</w:t>
      </w:r>
    </w:p>
    <w:p w14:paraId="60E01A5B" w14:textId="201367FE" w:rsidR="00111178" w:rsidRDefault="001D5C13" w:rsidP="00C3267B">
      <w:pPr>
        <w:pStyle w:val="Normal1"/>
      </w:pPr>
      <w:r>
        <w:t>Honey Monster Image</w:t>
      </w:r>
    </w:p>
    <w:p w14:paraId="105FFD10" w14:textId="77777777" w:rsidR="03297C98" w:rsidRDefault="00123373" w:rsidP="00C3267B">
      <w:pPr>
        <w:pStyle w:val="Heading2"/>
      </w:pPr>
      <w:bookmarkStart w:id="3" w:name="_a5glo69yhhrp" w:colFirst="0" w:colLast="0"/>
      <w:bookmarkEnd w:id="3"/>
      <w:r>
        <w:sym w:font="Wingdings" w:char="F0A8"/>
      </w:r>
      <w:r>
        <w:t xml:space="preserve">  </w:t>
      </w:r>
      <w:r w:rsidR="03297C98">
        <w:t>Description</w:t>
      </w:r>
    </w:p>
    <w:p w14:paraId="3F4797B4" w14:textId="648F74E9" w:rsidR="00E92269" w:rsidRDefault="00E92269" w:rsidP="00C3267B">
      <w:r>
        <w:t>JWC’s Honey Monster® septage receiving station and Fats, Oils and Grease (FOG) receiving system quickly screens and processes septage, grease, FOG or sludge from haul trucks. This automated acceptance plant allows for cleaner handling of septage truck waste by reducing and separating unwanted solids such as rocks and rag</w:t>
      </w:r>
      <w:r w:rsidRPr="00E92269">
        <w:t>. The unique combination of grinding, solids removal, washing and dewatering allows a typical septage truck to unload in 5 to 15 minutes. The septage receiving station is completely enclosed to ensure safety</w:t>
      </w:r>
      <w:r>
        <w:t>, vector control and containment of foul odours.</w:t>
      </w:r>
    </w:p>
    <w:p w14:paraId="145661B2" w14:textId="77777777" w:rsidR="00E92269" w:rsidRDefault="00E92269" w:rsidP="00C3267B"/>
    <w:p w14:paraId="1B8C87D1" w14:textId="47F3EAF6" w:rsidR="00E92269" w:rsidRPr="00C3267B" w:rsidRDefault="00E92269" w:rsidP="00C3267B">
      <w:r>
        <w:t>The automated Honey Monster septage receiving station makes managing septage waste easy for both the wastewater plant operator and the hauler.  The hauler just connects their cam lock hose</w:t>
      </w:r>
      <w:r w:rsidR="00C3267B">
        <w:t xml:space="preserve"> and</w:t>
      </w:r>
      <w:r>
        <w:t xml:space="preserve"> starts the flow.  Septage waste will pass by the </w:t>
      </w:r>
      <w:r>
        <w:rPr>
          <w:rStyle w:val="Strong"/>
          <w:rFonts w:ascii="museo-sans" w:hAnsi="museo-sans"/>
          <w:b w:val="0"/>
          <w:bCs w:val="0"/>
        </w:rPr>
        <w:t>SRS3000 Rock Trap</w:t>
      </w:r>
      <w:r>
        <w:t xml:space="preserve"> before the </w:t>
      </w:r>
      <w:r>
        <w:rPr>
          <w:rStyle w:val="Strong"/>
          <w:rFonts w:ascii="museo-sans" w:hAnsi="museo-sans"/>
          <w:b w:val="0"/>
          <w:bCs w:val="0"/>
        </w:rPr>
        <w:t>Muffin Monster grinder</w:t>
      </w:r>
      <w:r>
        <w:t xml:space="preserve"> shreds </w:t>
      </w:r>
      <w:r w:rsidR="00C3267B">
        <w:t xml:space="preserve">the </w:t>
      </w:r>
      <w:r>
        <w:t>debris found in septage waste.  Ultrasonic level sensors work with the system’s PLC to modulate the plug valve and regulate the flow into the screening area.  An auger screw and perforated screening trough screens out unwanted debris to protect downstream. Trash is washed, fully compacted and dewatered for disposal with JWC’s unique double helix compaction zone.</w:t>
      </w:r>
    </w:p>
    <w:p w14:paraId="619FE72E" w14:textId="256E3A62" w:rsidR="00E92269" w:rsidRDefault="00E92269" w:rsidP="00C3267B">
      <w:r>
        <w:t xml:space="preserve">The Honey Monster is also available with the optional </w:t>
      </w:r>
      <w:r>
        <w:rPr>
          <w:rStyle w:val="Strong"/>
          <w:rFonts w:ascii="museo-sans" w:hAnsi="museo-sans"/>
          <w:b w:val="0"/>
          <w:bCs w:val="0"/>
        </w:rPr>
        <w:t>Monster Track system.  </w:t>
      </w:r>
      <w:r>
        <w:t xml:space="preserve">This option controls hauler access to the septage disposal systems and will provide data for accurate billing.  It </w:t>
      </w:r>
      <w:r w:rsidR="00C3267B">
        <w:t>provides</w:t>
      </w:r>
      <w:r>
        <w:t xml:space="preserve"> unique identification of the hauler and tracks the quantity of FOG of septage waste discharged.  The </w:t>
      </w:r>
      <w:r>
        <w:rPr>
          <w:rStyle w:val="Strong"/>
          <w:rFonts w:ascii="museo-sans" w:hAnsi="museo-sans"/>
          <w:b w:val="0"/>
          <w:bCs w:val="0"/>
        </w:rPr>
        <w:t>Monster Track system</w:t>
      </w:r>
      <w:r>
        <w:t xml:space="preserve"> can also monitor system levels and can alarm for unexpected pH levels in dumped waste.</w:t>
      </w:r>
    </w:p>
    <w:p w14:paraId="6EE8790B" w14:textId="77777777" w:rsidR="00E92269" w:rsidRDefault="00E92269" w:rsidP="00C3267B">
      <w:pPr>
        <w:pStyle w:val="Normal1"/>
      </w:pPr>
    </w:p>
    <w:p w14:paraId="1DAF74F5" w14:textId="77777777" w:rsidR="002078D9" w:rsidRDefault="002078D9" w:rsidP="00C3267B">
      <w:pPr>
        <w:pStyle w:val="Heading2"/>
        <w:contextualSpacing w:val="0"/>
      </w:pPr>
      <w:r>
        <w:sym w:font="Wingdings" w:char="F0A8"/>
      </w:r>
      <w:r>
        <w:t xml:space="preserve">  </w:t>
      </w:r>
      <w:r w:rsidR="00942945">
        <w:t>Features</w:t>
      </w:r>
    </w:p>
    <w:p w14:paraId="639379B2" w14:textId="77777777" w:rsidR="00E92269" w:rsidRPr="00E92269" w:rsidRDefault="00E92269" w:rsidP="00E92269">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300" w:line="240" w:lineRule="auto"/>
        <w:ind w:left="0"/>
        <w:rPr>
          <w:rFonts w:ascii="museo-sans" w:eastAsia="Times New Roman" w:hAnsi="museo-sans" w:cs="Times New Roman"/>
          <w:sz w:val="24"/>
          <w:szCs w:val="24"/>
          <w:lang w:val="en-US" w:eastAsia="en-US"/>
        </w:rPr>
      </w:pPr>
      <w:r w:rsidRPr="00E92269">
        <w:rPr>
          <w:rFonts w:ascii="museo-sans" w:eastAsia="Times New Roman" w:hAnsi="museo-sans" w:cs="Times New Roman"/>
          <w:sz w:val="24"/>
          <w:szCs w:val="24"/>
          <w:lang w:val="en-US" w:eastAsia="en-US"/>
        </w:rPr>
        <w:t>Hauler access control and billing with Monster Track system</w:t>
      </w:r>
    </w:p>
    <w:p w14:paraId="2BB09CEC" w14:textId="77777777" w:rsidR="00E92269" w:rsidRPr="00E92269" w:rsidRDefault="00E92269" w:rsidP="00E92269">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300" w:line="240" w:lineRule="auto"/>
        <w:ind w:left="0"/>
        <w:rPr>
          <w:rFonts w:ascii="museo-sans" w:eastAsia="Times New Roman" w:hAnsi="museo-sans" w:cs="Times New Roman"/>
          <w:sz w:val="24"/>
          <w:szCs w:val="24"/>
          <w:lang w:val="en-US" w:eastAsia="en-US"/>
        </w:rPr>
      </w:pPr>
      <w:r w:rsidRPr="00E92269">
        <w:rPr>
          <w:rFonts w:ascii="museo-sans" w:eastAsia="Times New Roman" w:hAnsi="museo-sans" w:cs="Times New Roman"/>
          <w:sz w:val="24"/>
          <w:szCs w:val="24"/>
          <w:lang w:val="en-US" w:eastAsia="en-US"/>
        </w:rPr>
        <w:t>Dual Helix compaction zone for additional dewatering</w:t>
      </w:r>
    </w:p>
    <w:p w14:paraId="3180DBDB" w14:textId="77777777" w:rsidR="00E92269" w:rsidRPr="00E92269" w:rsidRDefault="00E92269" w:rsidP="00E92269">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300" w:line="240" w:lineRule="auto"/>
        <w:ind w:left="0"/>
        <w:rPr>
          <w:rFonts w:ascii="museo-sans" w:eastAsia="Times New Roman" w:hAnsi="museo-sans" w:cs="Times New Roman"/>
          <w:sz w:val="24"/>
          <w:szCs w:val="24"/>
          <w:lang w:val="en-US" w:eastAsia="en-US"/>
        </w:rPr>
      </w:pPr>
      <w:r w:rsidRPr="00E92269">
        <w:rPr>
          <w:rFonts w:ascii="museo-sans" w:eastAsia="Times New Roman" w:hAnsi="museo-sans" w:cs="Times New Roman"/>
          <w:sz w:val="24"/>
          <w:szCs w:val="24"/>
          <w:lang w:val="en-US" w:eastAsia="en-US"/>
        </w:rPr>
        <w:lastRenderedPageBreak/>
        <w:t>High level ultrasonic sensor controls inlet plug valve</w:t>
      </w:r>
    </w:p>
    <w:p w14:paraId="377F3D65" w14:textId="77777777" w:rsidR="00E92269" w:rsidRPr="00E92269" w:rsidRDefault="00E92269" w:rsidP="00E92269">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300" w:line="240" w:lineRule="auto"/>
        <w:ind w:left="0"/>
        <w:rPr>
          <w:rFonts w:ascii="museo-sans" w:eastAsia="Times New Roman" w:hAnsi="museo-sans" w:cs="Times New Roman"/>
          <w:sz w:val="24"/>
          <w:szCs w:val="24"/>
          <w:lang w:val="en-US" w:eastAsia="en-US"/>
        </w:rPr>
      </w:pPr>
      <w:r w:rsidRPr="00E92269">
        <w:rPr>
          <w:rFonts w:ascii="museo-sans" w:eastAsia="Times New Roman" w:hAnsi="museo-sans" w:cs="Times New Roman"/>
          <w:sz w:val="24"/>
          <w:szCs w:val="24"/>
          <w:lang w:val="en-US" w:eastAsia="en-US"/>
        </w:rPr>
        <w:t>Triple spray wash manifold washes away soft organics</w:t>
      </w:r>
    </w:p>
    <w:p w14:paraId="2763278E" w14:textId="77777777" w:rsidR="00E92269" w:rsidRPr="00E92269" w:rsidRDefault="00E92269" w:rsidP="00E92269">
      <w:pPr>
        <w:numPr>
          <w:ilvl w:val="0"/>
          <w:numId w:val="6"/>
        </w:numPr>
        <w:pBdr>
          <w:top w:val="none" w:sz="0" w:space="0" w:color="auto"/>
          <w:left w:val="none" w:sz="0" w:space="0" w:color="auto"/>
          <w:bottom w:val="none" w:sz="0" w:space="0" w:color="auto"/>
          <w:right w:val="none" w:sz="0" w:space="0" w:color="auto"/>
          <w:between w:val="none" w:sz="0" w:space="0" w:color="auto"/>
        </w:pBdr>
        <w:spacing w:before="100" w:beforeAutospacing="1" w:after="300" w:line="240" w:lineRule="auto"/>
        <w:ind w:left="0"/>
        <w:rPr>
          <w:rFonts w:ascii="museo-sans" w:eastAsia="Times New Roman" w:hAnsi="museo-sans" w:cs="Times New Roman"/>
          <w:sz w:val="24"/>
          <w:szCs w:val="24"/>
          <w:lang w:val="en-US" w:eastAsia="en-US"/>
        </w:rPr>
      </w:pPr>
      <w:r w:rsidRPr="00E92269">
        <w:rPr>
          <w:rFonts w:ascii="museo-sans" w:eastAsia="Times New Roman" w:hAnsi="museo-sans" w:cs="Times New Roman"/>
          <w:sz w:val="24"/>
          <w:szCs w:val="24"/>
          <w:lang w:val="en-US" w:eastAsia="en-US"/>
        </w:rPr>
        <w:t>Optional</w:t>
      </w:r>
      <w:hyperlink r:id="rId5" w:tgtFrame="_blank" w:history="1">
        <w:r w:rsidRPr="00E92269">
          <w:rPr>
            <w:rFonts w:ascii="museo-sans" w:eastAsia="Times New Roman" w:hAnsi="museo-sans" w:cs="Times New Roman"/>
            <w:color w:val="008652"/>
            <w:sz w:val="24"/>
            <w:szCs w:val="24"/>
            <w:lang w:val="en-US" w:eastAsia="en-US"/>
          </w:rPr>
          <w:t xml:space="preserve"> </w:t>
        </w:r>
        <w:r w:rsidRPr="00E92269">
          <w:rPr>
            <w:lang w:val="en-US" w:eastAsia="en-US"/>
          </w:rPr>
          <w:t>Heavy Object Trap (HOT)</w:t>
        </w:r>
      </w:hyperlink>
      <w:r w:rsidRPr="00E92269">
        <w:rPr>
          <w:rFonts w:ascii="museo-sans" w:eastAsia="Times New Roman" w:hAnsi="museo-sans" w:cs="Times New Roman"/>
          <w:sz w:val="24"/>
          <w:szCs w:val="24"/>
          <w:lang w:val="en-US" w:eastAsia="en-US"/>
        </w:rPr>
        <w:t xml:space="preserve"> for pre-screening rocks and metal</w:t>
      </w:r>
    </w:p>
    <w:p w14:paraId="2583F24C" w14:textId="77777777" w:rsidR="00942945" w:rsidRPr="00942945" w:rsidRDefault="00942945" w:rsidP="00942945">
      <w:pPr>
        <w:pStyle w:val="Normal1"/>
      </w:pPr>
    </w:p>
    <w:p w14:paraId="51F303B5" w14:textId="77777777" w:rsidR="00942945" w:rsidRDefault="00942945" w:rsidP="00942945">
      <w:pPr>
        <w:pStyle w:val="Heading2"/>
        <w:contextualSpacing w:val="0"/>
      </w:pPr>
      <w:r>
        <w:sym w:font="Wingdings" w:char="F0A8"/>
      </w:r>
      <w:r>
        <w:t xml:space="preserve">  Applications </w:t>
      </w:r>
    </w:p>
    <w:p w14:paraId="72E21623" w14:textId="6C4CF7B6" w:rsidR="00942945" w:rsidRDefault="00C3267B" w:rsidP="00C3267B">
      <w:pPr>
        <w:pStyle w:val="ListParagraph"/>
        <w:numPr>
          <w:ilvl w:val="0"/>
          <w:numId w:val="7"/>
        </w:numPr>
      </w:pPr>
      <w:r>
        <w:t>Handling of septage truck waste</w:t>
      </w:r>
    </w:p>
    <w:p w14:paraId="4BF75109" w14:textId="2B3A07E0" w:rsidR="00C3267B" w:rsidRDefault="00C3267B" w:rsidP="00C3267B">
      <w:pPr>
        <w:pStyle w:val="ListParagraph"/>
        <w:numPr>
          <w:ilvl w:val="0"/>
          <w:numId w:val="7"/>
        </w:numPr>
      </w:pPr>
      <w:r>
        <w:t>Handling of FOG waste</w:t>
      </w:r>
    </w:p>
    <w:p w14:paraId="66781F52" w14:textId="77777777" w:rsidR="00942945" w:rsidRDefault="00942945" w:rsidP="00942945">
      <w:pPr>
        <w:pStyle w:val="Normal1"/>
      </w:pPr>
    </w:p>
    <w:p w14:paraId="29566821" w14:textId="77777777" w:rsidR="00942945" w:rsidRPr="00942945" w:rsidRDefault="00942945" w:rsidP="00942945">
      <w:pPr>
        <w:pStyle w:val="Normal1"/>
      </w:pPr>
    </w:p>
    <w:p w14:paraId="72E57D92" w14:textId="77777777" w:rsidR="002078D9" w:rsidRDefault="002078D9" w:rsidP="002078D9">
      <w:pPr>
        <w:pStyle w:val="Heading2"/>
        <w:contextualSpacing w:val="0"/>
      </w:pPr>
      <w:r>
        <w:sym w:font="Wingdings" w:char="F0A8"/>
      </w:r>
      <w:r>
        <w:t xml:space="preserve">  Downloads</w:t>
      </w:r>
    </w:p>
    <w:p w14:paraId="690F4418" w14:textId="48067F33" w:rsidR="00072106" w:rsidRDefault="001D5C13" w:rsidP="00072106">
      <w:pPr>
        <w:pStyle w:val="Normal1"/>
      </w:pPr>
      <w:r>
        <w:t>Honey Monster Brochure</w:t>
      </w:r>
    </w:p>
    <w:p w14:paraId="09B448E1" w14:textId="77777777" w:rsidR="00072106" w:rsidRDefault="00072106" w:rsidP="00072106">
      <w:pPr>
        <w:pStyle w:val="Normal1"/>
      </w:pPr>
    </w:p>
    <w:p w14:paraId="645C9263" w14:textId="77777777" w:rsidR="00942945" w:rsidRPr="00072106" w:rsidRDefault="00942945" w:rsidP="00072106">
      <w:pPr>
        <w:pStyle w:val="Normal1"/>
      </w:pPr>
      <w:r w:rsidRPr="00942945">
        <w:rPr>
          <w:sz w:val="24"/>
        </w:rPr>
        <w:t xml:space="preserve">Please add these to the downloads folder. </w:t>
      </w:r>
    </w:p>
    <w:p w14:paraId="4E68D813" w14:textId="77777777" w:rsidR="002078D9" w:rsidRDefault="002078D9" w:rsidP="002078D9">
      <w:pPr>
        <w:pStyle w:val="Heading2"/>
        <w:contextualSpacing w:val="0"/>
      </w:pPr>
      <w:r>
        <w:sym w:font="Wingdings" w:char="F0A8"/>
      </w:r>
      <w:r>
        <w:t xml:space="preserve"> Video </w:t>
      </w:r>
      <w:proofErr w:type="spellStart"/>
      <w:r>
        <w:t>url</w:t>
      </w:r>
      <w:proofErr w:type="spellEnd"/>
      <w:r>
        <w:t xml:space="preserve"> link</w:t>
      </w:r>
    </w:p>
    <w:p w14:paraId="27363143" w14:textId="18E9249F" w:rsidR="03297C98" w:rsidRPr="00942945" w:rsidRDefault="001D5C13" w:rsidP="03297C98">
      <w:pPr>
        <w:pStyle w:val="Normal1"/>
        <w:rPr>
          <w:rFonts w:ascii="Calibri" w:eastAsia="Calibri" w:hAnsi="Calibri" w:cs="Calibri"/>
          <w:szCs w:val="19"/>
        </w:rPr>
      </w:pPr>
      <w:r>
        <w:rPr>
          <w:rFonts w:ascii="Calibri" w:eastAsia="Calibri" w:hAnsi="Calibri" w:cs="Calibri"/>
          <w:szCs w:val="19"/>
        </w:rPr>
        <w:t>None yet</w:t>
      </w:r>
    </w:p>
    <w:p w14:paraId="650CA171" w14:textId="77777777" w:rsidR="00BA5443" w:rsidRDefault="00BA5443" w:rsidP="00BA5443">
      <w:pPr>
        <w:pStyle w:val="Heading2"/>
        <w:contextualSpacing w:val="0"/>
      </w:pPr>
      <w:r>
        <w:sym w:font="Wingdings" w:char="F0A8"/>
      </w:r>
      <w:r>
        <w:t xml:space="preserve">  Tags / categories</w:t>
      </w:r>
    </w:p>
    <w:p w14:paraId="309A5E8B" w14:textId="77777777" w:rsidR="00525D08" w:rsidRDefault="03297C98" w:rsidP="00BA5443">
      <w:pPr>
        <w:pStyle w:val="Normal1"/>
      </w:pPr>
      <w:r>
        <w:t xml:space="preserve">I'll use the words tag and category interchangeably.  </w:t>
      </w:r>
    </w:p>
    <w:p w14:paraId="2D29C2F4" w14:textId="77777777" w:rsidR="00525D08" w:rsidRDefault="00525D08" w:rsidP="00BA5443">
      <w:pPr>
        <w:pStyle w:val="Normal1"/>
      </w:pPr>
      <w:bookmarkStart w:id="4" w:name="_GoBack"/>
      <w:bookmarkEnd w:id="4"/>
    </w:p>
    <w:p w14:paraId="3628D6EB" w14:textId="77777777" w:rsidR="00BA5443" w:rsidRDefault="03297C98" w:rsidP="00BA5443">
      <w:pPr>
        <w:pStyle w:val="Normal1"/>
      </w:pPr>
      <w:r>
        <w:t>There are 4 types of categories:</w:t>
      </w:r>
    </w:p>
    <w:p w14:paraId="57C9CBC3" w14:textId="77777777" w:rsidR="03297C98" w:rsidRDefault="00942945" w:rsidP="03297C98">
      <w:pPr>
        <w:pStyle w:val="Normal1"/>
      </w:pPr>
      <w:r>
        <w:t xml:space="preserve">Pump Type, Application, Industry, </w:t>
      </w:r>
      <w:proofErr w:type="gramStart"/>
      <w:r>
        <w:t>Brand .</w:t>
      </w:r>
      <w:proofErr w:type="gramEnd"/>
      <w:r>
        <w:t xml:space="preserve"> </w:t>
      </w:r>
    </w:p>
    <w:p w14:paraId="739AE23C" w14:textId="77777777" w:rsidR="00123373" w:rsidRDefault="00123373" w:rsidP="03297C98">
      <w:pPr>
        <w:pStyle w:val="Normal1"/>
      </w:pPr>
    </w:p>
    <w:p w14:paraId="17E6154E" w14:textId="77777777" w:rsidR="03297C98" w:rsidRDefault="03297C98" w:rsidP="03297C98">
      <w:pPr>
        <w:pStyle w:val="Normal1"/>
      </w:pPr>
      <w:r>
        <w:t xml:space="preserve">I've put a list here. Just </w:t>
      </w:r>
      <w:r w:rsidRPr="00123373">
        <w:rPr>
          <w:b/>
        </w:rPr>
        <w:t>bold</w:t>
      </w:r>
      <w:r>
        <w:t xml:space="preserve"> the ones that this product applies to.</w:t>
      </w:r>
    </w:p>
    <w:p w14:paraId="70CC0E66" w14:textId="77777777" w:rsidR="00123373" w:rsidRDefault="00123373" w:rsidP="03297C98">
      <w:pPr>
        <w:pStyle w:val="Normal1"/>
      </w:pPr>
    </w:p>
    <w:tbl>
      <w:tblPr>
        <w:tblStyle w:val="LightShading-Accent1"/>
        <w:tblW w:w="0" w:type="auto"/>
        <w:tblLook w:val="04A0" w:firstRow="1" w:lastRow="0" w:firstColumn="1" w:lastColumn="0" w:noHBand="0" w:noVBand="1"/>
      </w:tblPr>
      <w:tblGrid>
        <w:gridCol w:w="2718"/>
        <w:gridCol w:w="1962"/>
        <w:gridCol w:w="2340"/>
        <w:gridCol w:w="2340"/>
      </w:tblGrid>
      <w:tr w:rsidR="006F3D8F" w14:paraId="221550BC" w14:textId="77777777" w:rsidTr="00F8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5F5160AE" w14:textId="77777777" w:rsidR="006F3D8F" w:rsidRDefault="006F3D8F" w:rsidP="00F87DEA">
            <w:pPr>
              <w:jc w:val="center"/>
            </w:pPr>
          </w:p>
          <w:p w14:paraId="4FF6D657" w14:textId="77777777" w:rsidR="006F3D8F" w:rsidRDefault="006F3D8F" w:rsidP="00F87DEA">
            <w:pPr>
              <w:jc w:val="center"/>
            </w:pPr>
            <w:r w:rsidRPr="03297C98">
              <w:t>Pump Type</w:t>
            </w:r>
          </w:p>
          <w:p w14:paraId="4B89AD5C" w14:textId="77777777" w:rsidR="006F3D8F" w:rsidRDefault="006F3D8F" w:rsidP="00F87DEA">
            <w:pPr>
              <w:jc w:val="center"/>
            </w:pPr>
          </w:p>
        </w:tc>
        <w:tc>
          <w:tcPr>
            <w:tcW w:w="1962" w:type="dxa"/>
          </w:tcPr>
          <w:p w14:paraId="7BCC6F85" w14:textId="77777777" w:rsidR="006F3D8F" w:rsidRDefault="006F3D8F" w:rsidP="00F87DEA">
            <w:pPr>
              <w:jc w:val="center"/>
              <w:cnfStyle w:val="100000000000" w:firstRow="1" w:lastRow="0" w:firstColumn="0" w:lastColumn="0" w:oddVBand="0" w:evenVBand="0" w:oddHBand="0" w:evenHBand="0" w:firstRowFirstColumn="0" w:firstRowLastColumn="0" w:lastRowFirstColumn="0" w:lastRowLastColumn="0"/>
            </w:pPr>
          </w:p>
          <w:p w14:paraId="6CDF3DFF" w14:textId="77777777" w:rsidR="006F3D8F" w:rsidRDefault="006F3D8F" w:rsidP="00F87DEA">
            <w:pPr>
              <w:jc w:val="center"/>
              <w:cnfStyle w:val="100000000000" w:firstRow="1" w:lastRow="0" w:firstColumn="0" w:lastColumn="0" w:oddVBand="0" w:evenVBand="0" w:oddHBand="0" w:evenHBand="0" w:firstRowFirstColumn="0" w:firstRowLastColumn="0" w:lastRowFirstColumn="0" w:lastRowLastColumn="0"/>
            </w:pPr>
            <w:r w:rsidRPr="03297C98">
              <w:t>Application</w:t>
            </w:r>
          </w:p>
        </w:tc>
        <w:tc>
          <w:tcPr>
            <w:tcW w:w="2340" w:type="dxa"/>
          </w:tcPr>
          <w:p w14:paraId="4B5A4311" w14:textId="77777777" w:rsidR="006F3D8F" w:rsidRDefault="006F3D8F" w:rsidP="00F87DEA">
            <w:pPr>
              <w:jc w:val="center"/>
              <w:cnfStyle w:val="100000000000" w:firstRow="1" w:lastRow="0" w:firstColumn="0" w:lastColumn="0" w:oddVBand="0" w:evenVBand="0" w:oddHBand="0" w:evenHBand="0" w:firstRowFirstColumn="0" w:firstRowLastColumn="0" w:lastRowFirstColumn="0" w:lastRowLastColumn="0"/>
            </w:pPr>
          </w:p>
          <w:p w14:paraId="60CBBE83" w14:textId="77777777" w:rsidR="006F3D8F" w:rsidRDefault="006F3D8F" w:rsidP="00F87DEA">
            <w:pPr>
              <w:jc w:val="center"/>
              <w:cnfStyle w:val="100000000000" w:firstRow="1" w:lastRow="0" w:firstColumn="0" w:lastColumn="0" w:oddVBand="0" w:evenVBand="0" w:oddHBand="0" w:evenHBand="0" w:firstRowFirstColumn="0" w:firstRowLastColumn="0" w:lastRowFirstColumn="0" w:lastRowLastColumn="0"/>
            </w:pPr>
            <w:r>
              <w:t xml:space="preserve">Industry </w:t>
            </w:r>
          </w:p>
        </w:tc>
        <w:tc>
          <w:tcPr>
            <w:tcW w:w="2340" w:type="dxa"/>
          </w:tcPr>
          <w:p w14:paraId="0358918B" w14:textId="77777777" w:rsidR="006F3D8F" w:rsidRDefault="006F3D8F" w:rsidP="00F87DEA">
            <w:pPr>
              <w:pStyle w:val="Normal1"/>
              <w:jc w:val="center"/>
              <w:cnfStyle w:val="100000000000" w:firstRow="1" w:lastRow="0" w:firstColumn="0" w:lastColumn="0" w:oddVBand="0" w:evenVBand="0" w:oddHBand="0" w:evenHBand="0" w:firstRowFirstColumn="0" w:firstRowLastColumn="0" w:lastRowFirstColumn="0" w:lastRowLastColumn="0"/>
            </w:pPr>
          </w:p>
          <w:p w14:paraId="77D42ED3" w14:textId="77777777" w:rsidR="006F3D8F" w:rsidRDefault="006F3D8F" w:rsidP="00F87DEA">
            <w:pPr>
              <w:pStyle w:val="Normal1"/>
              <w:jc w:val="center"/>
              <w:cnfStyle w:val="100000000000" w:firstRow="1" w:lastRow="0" w:firstColumn="0" w:lastColumn="0" w:oddVBand="0" w:evenVBand="0" w:oddHBand="0" w:evenHBand="0" w:firstRowFirstColumn="0" w:firstRowLastColumn="0" w:lastRowFirstColumn="0" w:lastRowLastColumn="0"/>
            </w:pPr>
            <w:r>
              <w:t>Brand</w:t>
            </w:r>
          </w:p>
        </w:tc>
      </w:tr>
      <w:tr w:rsidR="006F3D8F" w14:paraId="4A2417A9" w14:textId="77777777" w:rsidTr="00F87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26C70E58" w14:textId="77777777" w:rsidR="006F3D8F" w:rsidRDefault="006F3D8F" w:rsidP="00F87DEA">
            <w:pPr>
              <w:spacing w:line="276" w:lineRule="auto"/>
              <w:rPr>
                <w:b w:val="0"/>
              </w:rPr>
            </w:pPr>
          </w:p>
          <w:p w14:paraId="3D7E1BD6" w14:textId="77777777" w:rsidR="006F3D8F" w:rsidRPr="00A70508" w:rsidRDefault="006F3D8F" w:rsidP="00F87DEA">
            <w:pPr>
              <w:spacing w:line="276" w:lineRule="auto"/>
              <w:rPr>
                <w:b w:val="0"/>
                <w:bCs w:val="0"/>
              </w:rPr>
            </w:pPr>
            <w:r w:rsidRPr="00A70508">
              <w:rPr>
                <w:b w:val="0"/>
              </w:rPr>
              <w:t>Booster set</w:t>
            </w:r>
          </w:p>
          <w:p w14:paraId="29FEC0BA" w14:textId="77777777" w:rsidR="006F3D8F" w:rsidRPr="00A70508" w:rsidRDefault="006F3D8F" w:rsidP="00F87DEA">
            <w:pPr>
              <w:rPr>
                <w:b w:val="0"/>
              </w:rPr>
            </w:pPr>
            <w:r w:rsidRPr="00A70508">
              <w:rPr>
                <w:b w:val="0"/>
              </w:rPr>
              <w:t>Bore pumps</w:t>
            </w:r>
          </w:p>
          <w:p w14:paraId="2D346D33" w14:textId="77777777" w:rsidR="006F3D8F" w:rsidRPr="00A70508" w:rsidRDefault="006F3D8F" w:rsidP="00F87DEA">
            <w:pPr>
              <w:rPr>
                <w:b w:val="0"/>
              </w:rPr>
            </w:pPr>
            <w:r w:rsidRPr="00A70508">
              <w:rPr>
                <w:b w:val="0"/>
              </w:rPr>
              <w:t>Diaphragm pumps</w:t>
            </w:r>
          </w:p>
          <w:p w14:paraId="4F4DF7E5" w14:textId="77777777" w:rsidR="006F3D8F" w:rsidRPr="00A70508" w:rsidRDefault="006F3D8F" w:rsidP="00F87DEA">
            <w:pPr>
              <w:rPr>
                <w:b w:val="0"/>
              </w:rPr>
            </w:pPr>
            <w:r w:rsidRPr="00A70508">
              <w:rPr>
                <w:b w:val="0"/>
              </w:rPr>
              <w:t>Dosing pumps</w:t>
            </w:r>
          </w:p>
          <w:p w14:paraId="7D2BF922" w14:textId="77777777" w:rsidR="006F3D8F" w:rsidRPr="00A70508" w:rsidRDefault="006F3D8F" w:rsidP="00F87DEA">
            <w:pPr>
              <w:rPr>
                <w:b w:val="0"/>
              </w:rPr>
            </w:pPr>
            <w:r w:rsidRPr="00A70508">
              <w:rPr>
                <w:b w:val="0"/>
              </w:rPr>
              <w:t>Drum pumps</w:t>
            </w:r>
          </w:p>
          <w:p w14:paraId="1B01919A" w14:textId="77777777" w:rsidR="006F3D8F" w:rsidRPr="00A70508" w:rsidRDefault="006F3D8F" w:rsidP="00F87DEA">
            <w:pPr>
              <w:rPr>
                <w:b w:val="0"/>
              </w:rPr>
            </w:pPr>
            <w:r w:rsidRPr="00A70508">
              <w:rPr>
                <w:b w:val="0"/>
              </w:rPr>
              <w:t>Flexible impeller pumps</w:t>
            </w:r>
          </w:p>
          <w:p w14:paraId="263B8B5A" w14:textId="77777777" w:rsidR="006F3D8F" w:rsidRPr="00A70508" w:rsidRDefault="006F3D8F" w:rsidP="00F87DEA">
            <w:pPr>
              <w:rPr>
                <w:b w:val="0"/>
              </w:rPr>
            </w:pPr>
            <w:r w:rsidRPr="00A70508">
              <w:rPr>
                <w:b w:val="0"/>
              </w:rPr>
              <w:t>Gear Pumps</w:t>
            </w:r>
          </w:p>
          <w:p w14:paraId="555DBD55" w14:textId="77777777" w:rsidR="006F3D8F" w:rsidRPr="001D5C13" w:rsidRDefault="006F3D8F" w:rsidP="00F87DEA">
            <w:r w:rsidRPr="001D5C13">
              <w:lastRenderedPageBreak/>
              <w:t>Macerators</w:t>
            </w:r>
          </w:p>
          <w:p w14:paraId="08354438" w14:textId="77777777" w:rsidR="006F3D8F" w:rsidRPr="00A70508" w:rsidRDefault="006F3D8F" w:rsidP="00F87DEA">
            <w:pPr>
              <w:rPr>
                <w:b w:val="0"/>
              </w:rPr>
            </w:pPr>
            <w:r w:rsidRPr="00A70508">
              <w:rPr>
                <w:b w:val="0"/>
              </w:rPr>
              <w:t>Lobe pumps</w:t>
            </w:r>
          </w:p>
          <w:p w14:paraId="7E86BFC1" w14:textId="77777777" w:rsidR="006F3D8F" w:rsidRPr="00A70508" w:rsidRDefault="006F3D8F" w:rsidP="00F87DEA">
            <w:pPr>
              <w:rPr>
                <w:b w:val="0"/>
              </w:rPr>
            </w:pPr>
            <w:r w:rsidRPr="00A70508">
              <w:rPr>
                <w:b w:val="0"/>
              </w:rPr>
              <w:t>Magnetic drive pumps</w:t>
            </w:r>
          </w:p>
          <w:p w14:paraId="12773DC9" w14:textId="77777777" w:rsidR="006F3D8F" w:rsidRPr="00A70508" w:rsidRDefault="006F3D8F" w:rsidP="00F87DEA">
            <w:pPr>
              <w:rPr>
                <w:b w:val="0"/>
              </w:rPr>
            </w:pPr>
            <w:r w:rsidRPr="00A70508">
              <w:rPr>
                <w:b w:val="0"/>
              </w:rPr>
              <w:t>Mixers</w:t>
            </w:r>
          </w:p>
          <w:p w14:paraId="038A0670" w14:textId="77777777" w:rsidR="006F3D8F" w:rsidRPr="00A70508" w:rsidRDefault="006F3D8F" w:rsidP="00F87DEA">
            <w:pPr>
              <w:rPr>
                <w:b w:val="0"/>
              </w:rPr>
            </w:pPr>
            <w:r w:rsidRPr="00A70508">
              <w:rPr>
                <w:b w:val="0"/>
              </w:rPr>
              <w:t>Multistage pumps</w:t>
            </w:r>
          </w:p>
          <w:p w14:paraId="6125B5ED" w14:textId="77777777" w:rsidR="006F3D8F" w:rsidRPr="00A70508" w:rsidRDefault="006F3D8F" w:rsidP="00F87DEA">
            <w:pPr>
              <w:rPr>
                <w:b w:val="0"/>
              </w:rPr>
            </w:pPr>
            <w:r w:rsidRPr="00A70508">
              <w:rPr>
                <w:b w:val="0"/>
              </w:rPr>
              <w:t>Odour filters</w:t>
            </w:r>
          </w:p>
          <w:p w14:paraId="7EC12A9F" w14:textId="77777777" w:rsidR="006F3D8F" w:rsidRPr="00A70508" w:rsidRDefault="006F3D8F" w:rsidP="00F87DEA">
            <w:pPr>
              <w:rPr>
                <w:b w:val="0"/>
              </w:rPr>
            </w:pPr>
            <w:r w:rsidRPr="00A70508">
              <w:rPr>
                <w:b w:val="0"/>
              </w:rPr>
              <w:t>Peristaltic hose pumps</w:t>
            </w:r>
          </w:p>
          <w:p w14:paraId="538D1AAF" w14:textId="77777777" w:rsidR="006F3D8F" w:rsidRPr="00A70508" w:rsidRDefault="006F3D8F" w:rsidP="00F87DEA">
            <w:pPr>
              <w:rPr>
                <w:b w:val="0"/>
              </w:rPr>
            </w:pPr>
            <w:r w:rsidRPr="00A70508">
              <w:rPr>
                <w:b w:val="0"/>
              </w:rPr>
              <w:t>Piston pumps</w:t>
            </w:r>
          </w:p>
          <w:p w14:paraId="67458E67" w14:textId="77777777" w:rsidR="006F3D8F" w:rsidRPr="00A70508" w:rsidRDefault="006F3D8F" w:rsidP="00F87DEA">
            <w:pPr>
              <w:rPr>
                <w:b w:val="0"/>
              </w:rPr>
            </w:pPr>
            <w:r w:rsidRPr="00A70508">
              <w:rPr>
                <w:b w:val="0"/>
              </w:rPr>
              <w:t>Progressive Cavity Pump</w:t>
            </w:r>
          </w:p>
          <w:p w14:paraId="7274F5A8" w14:textId="77777777" w:rsidR="006F3D8F" w:rsidRPr="00A70508" w:rsidRDefault="006F3D8F" w:rsidP="00F87DEA">
            <w:pPr>
              <w:rPr>
                <w:b w:val="0"/>
              </w:rPr>
            </w:pPr>
            <w:r w:rsidRPr="00A70508">
              <w:rPr>
                <w:b w:val="0"/>
              </w:rPr>
              <w:t>Screw channel pumps</w:t>
            </w:r>
          </w:p>
          <w:p w14:paraId="0C0131FC" w14:textId="77777777" w:rsidR="006F3D8F" w:rsidRPr="00A70508" w:rsidRDefault="006F3D8F" w:rsidP="00F87DEA">
            <w:pPr>
              <w:rPr>
                <w:b w:val="0"/>
              </w:rPr>
            </w:pPr>
            <w:proofErr w:type="spellStart"/>
            <w:r w:rsidRPr="00A70508">
              <w:rPr>
                <w:b w:val="0"/>
              </w:rPr>
              <w:t>Self priming</w:t>
            </w:r>
            <w:proofErr w:type="spellEnd"/>
            <w:r w:rsidRPr="00A70508">
              <w:rPr>
                <w:b w:val="0"/>
              </w:rPr>
              <w:t xml:space="preserve"> pumps</w:t>
            </w:r>
          </w:p>
          <w:p w14:paraId="24E73F14" w14:textId="77777777" w:rsidR="006F3D8F" w:rsidRPr="00A70508" w:rsidRDefault="006F3D8F" w:rsidP="00F87DEA">
            <w:pPr>
              <w:rPr>
                <w:b w:val="0"/>
              </w:rPr>
            </w:pPr>
            <w:r w:rsidRPr="00A70508">
              <w:rPr>
                <w:b w:val="0"/>
              </w:rPr>
              <w:t>Submersible pumps</w:t>
            </w:r>
          </w:p>
          <w:p w14:paraId="566BB463" w14:textId="77777777" w:rsidR="006F3D8F" w:rsidRPr="00A70508" w:rsidRDefault="006F3D8F" w:rsidP="00F87DEA">
            <w:pPr>
              <w:rPr>
                <w:b w:val="0"/>
              </w:rPr>
            </w:pPr>
            <w:r w:rsidRPr="00A70508">
              <w:rPr>
                <w:b w:val="0"/>
              </w:rPr>
              <w:t>Twin screw pumps</w:t>
            </w:r>
          </w:p>
          <w:p w14:paraId="7CF416CC" w14:textId="77777777" w:rsidR="006F3D8F" w:rsidRPr="00A70508" w:rsidRDefault="006F3D8F" w:rsidP="00F87DEA">
            <w:pPr>
              <w:rPr>
                <w:b w:val="0"/>
              </w:rPr>
            </w:pPr>
            <w:r w:rsidRPr="00A70508">
              <w:rPr>
                <w:b w:val="0"/>
              </w:rPr>
              <w:t>Eccentric disc pumps</w:t>
            </w:r>
          </w:p>
        </w:tc>
        <w:tc>
          <w:tcPr>
            <w:tcW w:w="1962" w:type="dxa"/>
          </w:tcPr>
          <w:p w14:paraId="3B1B9256"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lastRenderedPageBreak/>
              <w:t xml:space="preserve"> </w:t>
            </w:r>
          </w:p>
          <w:p w14:paraId="2BC9BB65"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t xml:space="preserve">  </w:t>
            </w:r>
            <w:r w:rsidRPr="03297C98">
              <w:t xml:space="preserve">Desalination    </w:t>
            </w:r>
          </w:p>
          <w:p w14:paraId="7526D679"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Dewatering    </w:t>
            </w:r>
          </w:p>
          <w:p w14:paraId="6DFED66B"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Fire    </w:t>
            </w:r>
          </w:p>
          <w:p w14:paraId="6474A774"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Floodwater    </w:t>
            </w:r>
          </w:p>
          <w:p w14:paraId="6A48EC39"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Greywater    </w:t>
            </w:r>
          </w:p>
          <w:p w14:paraId="0A9B33CE"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Irrigation    </w:t>
            </w:r>
          </w:p>
          <w:p w14:paraId="7F1F2B4A" w14:textId="77777777" w:rsidR="006F3D8F" w:rsidRPr="00F06403"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rPr>
                <w:b/>
              </w:rPr>
            </w:pPr>
            <w:r w:rsidRPr="00F06403">
              <w:rPr>
                <w:b/>
              </w:rPr>
              <w:lastRenderedPageBreak/>
              <w:t xml:space="preserve">  Sewage    </w:t>
            </w:r>
          </w:p>
          <w:p w14:paraId="69CCC4B2" w14:textId="77777777" w:rsidR="006F3D8F" w:rsidRPr="00F06403"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rPr>
                <w:b/>
              </w:rPr>
            </w:pPr>
            <w:r w:rsidRPr="00F06403">
              <w:rPr>
                <w:b/>
              </w:rPr>
              <w:t xml:space="preserve">  Sludge    </w:t>
            </w:r>
          </w:p>
          <w:p w14:paraId="6FA2C298"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Stormwater    </w:t>
            </w:r>
          </w:p>
          <w:p w14:paraId="52102A91"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Water    </w:t>
            </w:r>
          </w:p>
          <w:p w14:paraId="513DE580" w14:textId="77777777" w:rsidR="006F3D8F" w:rsidRPr="00F06403"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rPr>
                <w:b/>
              </w:rPr>
            </w:pPr>
            <w:r w:rsidRPr="03297C98">
              <w:t xml:space="preserve">  </w:t>
            </w:r>
            <w:r w:rsidRPr="00F06403">
              <w:rPr>
                <w:b/>
              </w:rPr>
              <w:t>Wastewater</w:t>
            </w:r>
          </w:p>
          <w:p w14:paraId="4E9A3DC2"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t xml:space="preserve">  Food &amp; Hygiene </w:t>
            </w:r>
          </w:p>
          <w:p w14:paraId="0E4028A7" w14:textId="77777777" w:rsidR="006F3D8F" w:rsidRDefault="006F3D8F" w:rsidP="00F87DEA">
            <w:pPr>
              <w:pStyle w:val="Normal1"/>
              <w:cnfStyle w:val="000000100000" w:firstRow="0" w:lastRow="0" w:firstColumn="0" w:lastColumn="0" w:oddVBand="0" w:evenVBand="0" w:oddHBand="1" w:evenHBand="0" w:firstRowFirstColumn="0" w:firstRowLastColumn="0" w:lastRowFirstColumn="0" w:lastRowLastColumn="0"/>
            </w:pPr>
          </w:p>
        </w:tc>
        <w:tc>
          <w:tcPr>
            <w:tcW w:w="2340" w:type="dxa"/>
          </w:tcPr>
          <w:p w14:paraId="4E6434BB"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p>
          <w:p w14:paraId="7547CE42"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t xml:space="preserve">  </w:t>
            </w:r>
            <w:r w:rsidRPr="03297C98">
              <w:t xml:space="preserve">Agriculture    </w:t>
            </w:r>
          </w:p>
          <w:p w14:paraId="5EC0C27F"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Aquaculture    </w:t>
            </w:r>
          </w:p>
          <w:p w14:paraId="23F25A2E"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Building    </w:t>
            </w:r>
          </w:p>
          <w:p w14:paraId="237A5A99"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Environmental    </w:t>
            </w:r>
          </w:p>
          <w:p w14:paraId="27F268CA"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w:t>
            </w:r>
            <w:r w:rsidRPr="00F06403">
              <w:rPr>
                <w:b/>
              </w:rPr>
              <w:t xml:space="preserve">Industrial   </w:t>
            </w:r>
            <w:r w:rsidRPr="03297C98">
              <w:t xml:space="preserve"> </w:t>
            </w:r>
          </w:p>
          <w:p w14:paraId="19AAD29F" w14:textId="77777777" w:rsidR="006F3D8F"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pPr>
            <w:r w:rsidRPr="03297C98">
              <w:t xml:space="preserve">  Mining    </w:t>
            </w:r>
          </w:p>
          <w:p w14:paraId="495ECAF1" w14:textId="77777777" w:rsidR="006F3D8F" w:rsidRPr="00F06403"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rPr>
                <w:b/>
              </w:rPr>
            </w:pPr>
            <w:r w:rsidRPr="00F06403">
              <w:rPr>
                <w:b/>
              </w:rPr>
              <w:lastRenderedPageBreak/>
              <w:t xml:space="preserve">  Municipal</w:t>
            </w:r>
          </w:p>
          <w:p w14:paraId="549C6DB2" w14:textId="77777777" w:rsidR="006F3D8F" w:rsidRPr="00F06403" w:rsidRDefault="006F3D8F" w:rsidP="00F87DEA">
            <w:pPr>
              <w:spacing w:line="276" w:lineRule="auto"/>
              <w:cnfStyle w:val="000000100000" w:firstRow="0" w:lastRow="0" w:firstColumn="0" w:lastColumn="0" w:oddVBand="0" w:evenVBand="0" w:oddHBand="1" w:evenHBand="0" w:firstRowFirstColumn="0" w:firstRowLastColumn="0" w:lastRowFirstColumn="0" w:lastRowLastColumn="0"/>
              <w:rPr>
                <w:b/>
              </w:rPr>
            </w:pPr>
            <w:r w:rsidRPr="00F06403">
              <w:rPr>
                <w:b/>
              </w:rPr>
              <w:t xml:space="preserve">  Wastewater</w:t>
            </w:r>
          </w:p>
          <w:p w14:paraId="10291FF5" w14:textId="77777777" w:rsidR="006F3D8F" w:rsidRDefault="006F3D8F" w:rsidP="00F87DEA">
            <w:pPr>
              <w:pStyle w:val="Normal1"/>
              <w:cnfStyle w:val="000000100000" w:firstRow="0" w:lastRow="0" w:firstColumn="0" w:lastColumn="0" w:oddVBand="0" w:evenVBand="0" w:oddHBand="1" w:evenHBand="0" w:firstRowFirstColumn="0" w:firstRowLastColumn="0" w:lastRowFirstColumn="0" w:lastRowLastColumn="0"/>
            </w:pPr>
          </w:p>
        </w:tc>
        <w:tc>
          <w:tcPr>
            <w:tcW w:w="2340" w:type="dxa"/>
          </w:tcPr>
          <w:p w14:paraId="14BBA8C3"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p>
          <w:p w14:paraId="7E460180"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Abaque</w:t>
            </w:r>
          </w:p>
          <w:p w14:paraId="5EB48256"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Caprari </w:t>
            </w:r>
          </w:p>
          <w:p w14:paraId="4DF8FA61"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Cornell   </w:t>
            </w:r>
          </w:p>
          <w:p w14:paraId="63AA2C9C"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Ebara  </w:t>
            </w:r>
          </w:p>
          <w:p w14:paraId="127E408E"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Flygt     </w:t>
            </w:r>
          </w:p>
          <w:p w14:paraId="107F3FEF"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Gorman-Rupp   </w:t>
            </w:r>
          </w:p>
          <w:p w14:paraId="7CC47E13"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Grundfos  </w:t>
            </w:r>
          </w:p>
          <w:p w14:paraId="19259F55"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proofErr w:type="spellStart"/>
            <w:r w:rsidRPr="03297C98">
              <w:lastRenderedPageBreak/>
              <w:t>Hidrostal</w:t>
            </w:r>
            <w:proofErr w:type="spellEnd"/>
            <w:r w:rsidRPr="03297C98">
              <w:t xml:space="preserve">   </w:t>
            </w:r>
          </w:p>
          <w:p w14:paraId="535E403E"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proofErr w:type="spellStart"/>
            <w:r w:rsidRPr="03297C98">
              <w:t>Inoxpa</w:t>
            </w:r>
            <w:proofErr w:type="spellEnd"/>
            <w:r w:rsidRPr="03297C98">
              <w:t xml:space="preserve">  </w:t>
            </w:r>
          </w:p>
          <w:p w14:paraId="61D3657C" w14:textId="77777777" w:rsidR="006F3D8F" w:rsidRPr="00F06403" w:rsidRDefault="006F3D8F" w:rsidP="00F87DEA">
            <w:pPr>
              <w:cnfStyle w:val="000000100000" w:firstRow="0" w:lastRow="0" w:firstColumn="0" w:lastColumn="0" w:oddVBand="0" w:evenVBand="0" w:oddHBand="1" w:evenHBand="0" w:firstRowFirstColumn="0" w:firstRowLastColumn="0" w:lastRowFirstColumn="0" w:lastRowLastColumn="0"/>
              <w:rPr>
                <w:b/>
              </w:rPr>
            </w:pPr>
            <w:r w:rsidRPr="00F06403">
              <w:rPr>
                <w:b/>
              </w:rPr>
              <w:t xml:space="preserve">JWC    </w:t>
            </w:r>
          </w:p>
          <w:p w14:paraId="05E93385"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KSB    </w:t>
            </w:r>
          </w:p>
          <w:p w14:paraId="5E6A3740"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Lowara  </w:t>
            </w:r>
          </w:p>
          <w:p w14:paraId="2BD68C76"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Mono</w:t>
            </w:r>
          </w:p>
          <w:p w14:paraId="60D74828"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Netzsch   </w:t>
            </w:r>
          </w:p>
          <w:p w14:paraId="3DF816B3"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Paco    </w:t>
            </w:r>
          </w:p>
          <w:p w14:paraId="718BA7A4"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Remko    </w:t>
            </w:r>
          </w:p>
          <w:p w14:paraId="15AB3DE2"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Roto     </w:t>
            </w:r>
          </w:p>
          <w:p w14:paraId="6571D1F4"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Southern Cross    </w:t>
            </w:r>
          </w:p>
          <w:p w14:paraId="5A906916"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proofErr w:type="spellStart"/>
            <w:r w:rsidRPr="03297C98">
              <w:t>Spel</w:t>
            </w:r>
            <w:proofErr w:type="spellEnd"/>
            <w:r w:rsidRPr="03297C98">
              <w:t xml:space="preserve">    </w:t>
            </w:r>
          </w:p>
          <w:p w14:paraId="711C5CF6"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Sulzer     </w:t>
            </w:r>
          </w:p>
          <w:p w14:paraId="68273FC0"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proofErr w:type="spellStart"/>
            <w:r w:rsidRPr="03297C98">
              <w:t>Tsurami</w:t>
            </w:r>
            <w:proofErr w:type="spellEnd"/>
            <w:r w:rsidRPr="03297C98">
              <w:t xml:space="preserve">   </w:t>
            </w:r>
          </w:p>
          <w:p w14:paraId="44C5A8A7"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Verderflex    </w:t>
            </w:r>
          </w:p>
          <w:p w14:paraId="6DE3EAD4"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Waterco    </w:t>
            </w:r>
          </w:p>
          <w:p w14:paraId="5BB4B0E3"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Wilden   </w:t>
            </w:r>
          </w:p>
          <w:p w14:paraId="3DF2E7A1" w14:textId="77777777" w:rsidR="006F3D8F" w:rsidRDefault="006F3D8F" w:rsidP="00F87DEA">
            <w:pPr>
              <w:cnfStyle w:val="000000100000" w:firstRow="0" w:lastRow="0" w:firstColumn="0" w:lastColumn="0" w:oddVBand="0" w:evenVBand="0" w:oddHBand="1" w:evenHBand="0" w:firstRowFirstColumn="0" w:firstRowLastColumn="0" w:lastRowFirstColumn="0" w:lastRowLastColumn="0"/>
            </w:pPr>
            <w:r w:rsidRPr="03297C98">
              <w:t xml:space="preserve">Zenit   </w:t>
            </w:r>
          </w:p>
          <w:p w14:paraId="2AACEC4C" w14:textId="77777777" w:rsidR="006F3D8F" w:rsidRDefault="006F3D8F" w:rsidP="00F87DEA">
            <w:pPr>
              <w:pStyle w:val="Normal1"/>
              <w:cnfStyle w:val="000000100000" w:firstRow="0" w:lastRow="0" w:firstColumn="0" w:lastColumn="0" w:oddVBand="0" w:evenVBand="0" w:oddHBand="1" w:evenHBand="0" w:firstRowFirstColumn="0" w:firstRowLastColumn="0" w:lastRowFirstColumn="0" w:lastRowLastColumn="0"/>
            </w:pPr>
            <w:proofErr w:type="spellStart"/>
            <w:r w:rsidRPr="03297C98">
              <w:t>Zenox</w:t>
            </w:r>
            <w:proofErr w:type="spellEnd"/>
          </w:p>
          <w:p w14:paraId="46F1ED29" w14:textId="77777777" w:rsidR="006F3D8F" w:rsidRDefault="006F3D8F" w:rsidP="00F87DEA">
            <w:pPr>
              <w:pStyle w:val="Normal1"/>
              <w:cnfStyle w:val="000000100000" w:firstRow="0" w:lastRow="0" w:firstColumn="0" w:lastColumn="0" w:oddVBand="0" w:evenVBand="0" w:oddHBand="1" w:evenHBand="0" w:firstRowFirstColumn="0" w:firstRowLastColumn="0" w:lastRowFirstColumn="0" w:lastRowLastColumn="0"/>
            </w:pPr>
          </w:p>
        </w:tc>
      </w:tr>
    </w:tbl>
    <w:p w14:paraId="65AC7919" w14:textId="77777777" w:rsidR="03297C98" w:rsidRDefault="03297C98" w:rsidP="03297C98">
      <w:pPr>
        <w:pStyle w:val="Normal1"/>
      </w:pPr>
    </w:p>
    <w:p w14:paraId="24AE9198" w14:textId="77777777" w:rsidR="00E55CC0" w:rsidRDefault="03297C98">
      <w:pPr>
        <w:pStyle w:val="Normal1"/>
      </w:pPr>
      <w:r>
        <w:t xml:space="preserve">When we add products in the website administration area, we can categorise them using the list you provide above. </w:t>
      </w:r>
    </w:p>
    <w:p w14:paraId="58144211" w14:textId="77777777" w:rsidR="00111178" w:rsidRDefault="00111178" w:rsidP="00BA5443">
      <w:pPr>
        <w:pStyle w:val="Normal1"/>
      </w:pPr>
      <w:bookmarkStart w:id="5" w:name="_lm80ju8xzi7t" w:colFirst="0" w:colLast="0"/>
      <w:bookmarkEnd w:id="5"/>
    </w:p>
    <w:sectPr w:rsidR="00111178" w:rsidSect="00345DB0">
      <w:pgSz w:w="12240" w:h="15840"/>
      <w:pgMar w:top="993"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00000003" w:usb1="4000604A" w:usb2="00000000" w:usb3="00000000" w:csb0="00000001" w:csb1="00000000"/>
    <w:embedRegular r:id="rId1" w:fontKey="{63B2A73F-5820-45B2-92E8-A1D6463CE8FB}"/>
    <w:embedBold r:id="rId2" w:fontKey="{8ADD7E6D-920B-45C9-A4C1-9353A28074F5}"/>
    <w:embedItalic r:id="rId3" w:fontKey="{AFEC5536-D588-4EA0-9DFB-470BBB659714}"/>
  </w:font>
  <w:font w:name="Rockwell Std">
    <w:altName w:val="Cambria"/>
    <w:panose1 w:val="00000000000000000000"/>
    <w:charset w:val="00"/>
    <w:family w:val="roman"/>
    <w:notTrueType/>
    <w:pitch w:val="variable"/>
    <w:sig w:usb0="00000003" w:usb1="00000000" w:usb2="00000000" w:usb3="00000000" w:csb0="00000001" w:csb1="00000000"/>
  </w:font>
  <w:font w:name="museo-sans">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4" w:fontKey="{986F68A0-EA15-4552-AAEA-FFF6141824A6}"/>
  </w:font>
  <w:font w:name="Cambria">
    <w:panose1 w:val="02040503050406030204"/>
    <w:charset w:val="00"/>
    <w:family w:val="roman"/>
    <w:pitch w:val="variable"/>
    <w:sig w:usb0="E00006FF" w:usb1="420024FF" w:usb2="02000000" w:usb3="00000000" w:csb0="0000019F" w:csb1="00000000"/>
    <w:embedRegular r:id="rId5" w:fontKey="{9A446213-62D4-4711-852F-5728E203B37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211C1"/>
    <w:multiLevelType w:val="hybridMultilevel"/>
    <w:tmpl w:val="81343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9540C"/>
    <w:multiLevelType w:val="hybridMultilevel"/>
    <w:tmpl w:val="2184267A"/>
    <w:lvl w:ilvl="0" w:tplc="744C0184">
      <w:start w:val="1"/>
      <w:numFmt w:val="bullet"/>
      <w:lvlText w:val=""/>
      <w:lvlJc w:val="left"/>
      <w:pPr>
        <w:ind w:left="720" w:hanging="360"/>
      </w:pPr>
      <w:rPr>
        <w:rFonts w:ascii="Symbol" w:hAnsi="Symbol" w:hint="default"/>
      </w:rPr>
    </w:lvl>
    <w:lvl w:ilvl="1" w:tplc="80105E6C">
      <w:start w:val="1"/>
      <w:numFmt w:val="bullet"/>
      <w:lvlText w:val="o"/>
      <w:lvlJc w:val="left"/>
      <w:pPr>
        <w:ind w:left="1440" w:hanging="360"/>
      </w:pPr>
      <w:rPr>
        <w:rFonts w:ascii="Courier New" w:hAnsi="Courier New" w:hint="default"/>
      </w:rPr>
    </w:lvl>
    <w:lvl w:ilvl="2" w:tplc="C12E750C">
      <w:start w:val="1"/>
      <w:numFmt w:val="bullet"/>
      <w:lvlText w:val=""/>
      <w:lvlJc w:val="left"/>
      <w:pPr>
        <w:ind w:left="2160" w:hanging="360"/>
      </w:pPr>
      <w:rPr>
        <w:rFonts w:ascii="Wingdings" w:hAnsi="Wingdings" w:hint="default"/>
      </w:rPr>
    </w:lvl>
    <w:lvl w:ilvl="3" w:tplc="CA76BD0E">
      <w:start w:val="1"/>
      <w:numFmt w:val="bullet"/>
      <w:lvlText w:val=""/>
      <w:lvlJc w:val="left"/>
      <w:pPr>
        <w:ind w:left="2880" w:hanging="360"/>
      </w:pPr>
      <w:rPr>
        <w:rFonts w:ascii="Symbol" w:hAnsi="Symbol" w:hint="default"/>
      </w:rPr>
    </w:lvl>
    <w:lvl w:ilvl="4" w:tplc="4D6A56C2">
      <w:start w:val="1"/>
      <w:numFmt w:val="bullet"/>
      <w:lvlText w:val="o"/>
      <w:lvlJc w:val="left"/>
      <w:pPr>
        <w:ind w:left="3600" w:hanging="360"/>
      </w:pPr>
      <w:rPr>
        <w:rFonts w:ascii="Courier New" w:hAnsi="Courier New" w:hint="default"/>
      </w:rPr>
    </w:lvl>
    <w:lvl w:ilvl="5" w:tplc="CD7CBF84">
      <w:start w:val="1"/>
      <w:numFmt w:val="bullet"/>
      <w:lvlText w:val=""/>
      <w:lvlJc w:val="left"/>
      <w:pPr>
        <w:ind w:left="4320" w:hanging="360"/>
      </w:pPr>
      <w:rPr>
        <w:rFonts w:ascii="Wingdings" w:hAnsi="Wingdings" w:hint="default"/>
      </w:rPr>
    </w:lvl>
    <w:lvl w:ilvl="6" w:tplc="BD6C7EF2">
      <w:start w:val="1"/>
      <w:numFmt w:val="bullet"/>
      <w:lvlText w:val=""/>
      <w:lvlJc w:val="left"/>
      <w:pPr>
        <w:ind w:left="5040" w:hanging="360"/>
      </w:pPr>
      <w:rPr>
        <w:rFonts w:ascii="Symbol" w:hAnsi="Symbol" w:hint="default"/>
      </w:rPr>
    </w:lvl>
    <w:lvl w:ilvl="7" w:tplc="840EB33E">
      <w:start w:val="1"/>
      <w:numFmt w:val="bullet"/>
      <w:lvlText w:val="o"/>
      <w:lvlJc w:val="left"/>
      <w:pPr>
        <w:ind w:left="5760" w:hanging="360"/>
      </w:pPr>
      <w:rPr>
        <w:rFonts w:ascii="Courier New" w:hAnsi="Courier New" w:hint="default"/>
      </w:rPr>
    </w:lvl>
    <w:lvl w:ilvl="8" w:tplc="F2EE5A42">
      <w:start w:val="1"/>
      <w:numFmt w:val="bullet"/>
      <w:lvlText w:val=""/>
      <w:lvlJc w:val="left"/>
      <w:pPr>
        <w:ind w:left="6480" w:hanging="360"/>
      </w:pPr>
      <w:rPr>
        <w:rFonts w:ascii="Wingdings" w:hAnsi="Wingdings" w:hint="default"/>
      </w:rPr>
    </w:lvl>
  </w:abstractNum>
  <w:abstractNum w:abstractNumId="2" w15:restartNumberingAfterBreak="0">
    <w:nsid w:val="2C7B3740"/>
    <w:multiLevelType w:val="multilevel"/>
    <w:tmpl w:val="B4EE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D0644C"/>
    <w:multiLevelType w:val="hybridMultilevel"/>
    <w:tmpl w:val="0FBC1590"/>
    <w:lvl w:ilvl="0" w:tplc="891EC46A">
      <w:start w:val="1"/>
      <w:numFmt w:val="bullet"/>
      <w:lvlText w:val=""/>
      <w:lvlJc w:val="left"/>
      <w:pPr>
        <w:ind w:left="720" w:hanging="360"/>
      </w:pPr>
      <w:rPr>
        <w:rFonts w:ascii="Symbol" w:hAnsi="Symbol" w:hint="default"/>
      </w:rPr>
    </w:lvl>
    <w:lvl w:ilvl="1" w:tplc="BC326988">
      <w:start w:val="1"/>
      <w:numFmt w:val="bullet"/>
      <w:lvlText w:val="o"/>
      <w:lvlJc w:val="left"/>
      <w:pPr>
        <w:ind w:left="1440" w:hanging="360"/>
      </w:pPr>
      <w:rPr>
        <w:rFonts w:ascii="Courier New" w:hAnsi="Courier New" w:hint="default"/>
      </w:rPr>
    </w:lvl>
    <w:lvl w:ilvl="2" w:tplc="245C2DAA">
      <w:start w:val="1"/>
      <w:numFmt w:val="bullet"/>
      <w:lvlText w:val=""/>
      <w:lvlJc w:val="left"/>
      <w:pPr>
        <w:ind w:left="2160" w:hanging="360"/>
      </w:pPr>
      <w:rPr>
        <w:rFonts w:ascii="Wingdings" w:hAnsi="Wingdings" w:hint="default"/>
      </w:rPr>
    </w:lvl>
    <w:lvl w:ilvl="3" w:tplc="385A1D24">
      <w:start w:val="1"/>
      <w:numFmt w:val="bullet"/>
      <w:lvlText w:val=""/>
      <w:lvlJc w:val="left"/>
      <w:pPr>
        <w:ind w:left="2880" w:hanging="360"/>
      </w:pPr>
      <w:rPr>
        <w:rFonts w:ascii="Symbol" w:hAnsi="Symbol" w:hint="default"/>
      </w:rPr>
    </w:lvl>
    <w:lvl w:ilvl="4" w:tplc="67467244">
      <w:start w:val="1"/>
      <w:numFmt w:val="bullet"/>
      <w:lvlText w:val="o"/>
      <w:lvlJc w:val="left"/>
      <w:pPr>
        <w:ind w:left="3600" w:hanging="360"/>
      </w:pPr>
      <w:rPr>
        <w:rFonts w:ascii="Courier New" w:hAnsi="Courier New" w:hint="default"/>
      </w:rPr>
    </w:lvl>
    <w:lvl w:ilvl="5" w:tplc="013E11D2">
      <w:start w:val="1"/>
      <w:numFmt w:val="bullet"/>
      <w:lvlText w:val=""/>
      <w:lvlJc w:val="left"/>
      <w:pPr>
        <w:ind w:left="4320" w:hanging="360"/>
      </w:pPr>
      <w:rPr>
        <w:rFonts w:ascii="Wingdings" w:hAnsi="Wingdings" w:hint="default"/>
      </w:rPr>
    </w:lvl>
    <w:lvl w:ilvl="6" w:tplc="16484DEA">
      <w:start w:val="1"/>
      <w:numFmt w:val="bullet"/>
      <w:lvlText w:val=""/>
      <w:lvlJc w:val="left"/>
      <w:pPr>
        <w:ind w:left="5040" w:hanging="360"/>
      </w:pPr>
      <w:rPr>
        <w:rFonts w:ascii="Symbol" w:hAnsi="Symbol" w:hint="default"/>
      </w:rPr>
    </w:lvl>
    <w:lvl w:ilvl="7" w:tplc="6B503EAC">
      <w:start w:val="1"/>
      <w:numFmt w:val="bullet"/>
      <w:lvlText w:val="o"/>
      <w:lvlJc w:val="left"/>
      <w:pPr>
        <w:ind w:left="5760" w:hanging="360"/>
      </w:pPr>
      <w:rPr>
        <w:rFonts w:ascii="Courier New" w:hAnsi="Courier New" w:hint="default"/>
      </w:rPr>
    </w:lvl>
    <w:lvl w:ilvl="8" w:tplc="C928AA32">
      <w:start w:val="1"/>
      <w:numFmt w:val="bullet"/>
      <w:lvlText w:val=""/>
      <w:lvlJc w:val="left"/>
      <w:pPr>
        <w:ind w:left="6480" w:hanging="360"/>
      </w:pPr>
      <w:rPr>
        <w:rFonts w:ascii="Wingdings" w:hAnsi="Wingdings" w:hint="default"/>
      </w:rPr>
    </w:lvl>
  </w:abstractNum>
  <w:abstractNum w:abstractNumId="4" w15:restartNumberingAfterBreak="0">
    <w:nsid w:val="517D7B7C"/>
    <w:multiLevelType w:val="hybridMultilevel"/>
    <w:tmpl w:val="32D8E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1000ED"/>
    <w:multiLevelType w:val="hybridMultilevel"/>
    <w:tmpl w:val="606A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7618EF"/>
    <w:multiLevelType w:val="hybridMultilevel"/>
    <w:tmpl w:val="8B9C6544"/>
    <w:lvl w:ilvl="0" w:tplc="576C3E0A">
      <w:start w:val="1"/>
      <w:numFmt w:val="bullet"/>
      <w:lvlText w:val=""/>
      <w:lvlJc w:val="left"/>
      <w:pPr>
        <w:ind w:left="720" w:hanging="360"/>
      </w:pPr>
      <w:rPr>
        <w:rFonts w:ascii="Symbol" w:hAnsi="Symbol" w:hint="default"/>
      </w:rPr>
    </w:lvl>
    <w:lvl w:ilvl="1" w:tplc="9766A800">
      <w:start w:val="1"/>
      <w:numFmt w:val="bullet"/>
      <w:lvlText w:val="o"/>
      <w:lvlJc w:val="left"/>
      <w:pPr>
        <w:ind w:left="1440" w:hanging="360"/>
      </w:pPr>
      <w:rPr>
        <w:rFonts w:ascii="Courier New" w:hAnsi="Courier New" w:hint="default"/>
      </w:rPr>
    </w:lvl>
    <w:lvl w:ilvl="2" w:tplc="9EA8028C">
      <w:start w:val="1"/>
      <w:numFmt w:val="bullet"/>
      <w:lvlText w:val=""/>
      <w:lvlJc w:val="left"/>
      <w:pPr>
        <w:ind w:left="2160" w:hanging="360"/>
      </w:pPr>
      <w:rPr>
        <w:rFonts w:ascii="Wingdings" w:hAnsi="Wingdings" w:hint="default"/>
      </w:rPr>
    </w:lvl>
    <w:lvl w:ilvl="3" w:tplc="374E027E">
      <w:start w:val="1"/>
      <w:numFmt w:val="bullet"/>
      <w:lvlText w:val=""/>
      <w:lvlJc w:val="left"/>
      <w:pPr>
        <w:ind w:left="2880" w:hanging="360"/>
      </w:pPr>
      <w:rPr>
        <w:rFonts w:ascii="Symbol" w:hAnsi="Symbol" w:hint="default"/>
      </w:rPr>
    </w:lvl>
    <w:lvl w:ilvl="4" w:tplc="F3DAB4DA">
      <w:start w:val="1"/>
      <w:numFmt w:val="bullet"/>
      <w:lvlText w:val="o"/>
      <w:lvlJc w:val="left"/>
      <w:pPr>
        <w:ind w:left="3600" w:hanging="360"/>
      </w:pPr>
      <w:rPr>
        <w:rFonts w:ascii="Courier New" w:hAnsi="Courier New" w:hint="default"/>
      </w:rPr>
    </w:lvl>
    <w:lvl w:ilvl="5" w:tplc="9E46502C">
      <w:start w:val="1"/>
      <w:numFmt w:val="bullet"/>
      <w:lvlText w:val=""/>
      <w:lvlJc w:val="left"/>
      <w:pPr>
        <w:ind w:left="4320" w:hanging="360"/>
      </w:pPr>
      <w:rPr>
        <w:rFonts w:ascii="Wingdings" w:hAnsi="Wingdings" w:hint="default"/>
      </w:rPr>
    </w:lvl>
    <w:lvl w:ilvl="6" w:tplc="06368CE6">
      <w:start w:val="1"/>
      <w:numFmt w:val="bullet"/>
      <w:lvlText w:val=""/>
      <w:lvlJc w:val="left"/>
      <w:pPr>
        <w:ind w:left="5040" w:hanging="360"/>
      </w:pPr>
      <w:rPr>
        <w:rFonts w:ascii="Symbol" w:hAnsi="Symbol" w:hint="default"/>
      </w:rPr>
    </w:lvl>
    <w:lvl w:ilvl="7" w:tplc="C44A03CC">
      <w:start w:val="1"/>
      <w:numFmt w:val="bullet"/>
      <w:lvlText w:val="o"/>
      <w:lvlJc w:val="left"/>
      <w:pPr>
        <w:ind w:left="5760" w:hanging="360"/>
      </w:pPr>
      <w:rPr>
        <w:rFonts w:ascii="Courier New" w:hAnsi="Courier New" w:hint="default"/>
      </w:rPr>
    </w:lvl>
    <w:lvl w:ilvl="8" w:tplc="EBE09A7E">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UxNLe0MDUysDQ2NzNX0lEKTi0uzszPAykwqwUAig601SwAAAA="/>
  </w:docVars>
  <w:rsids>
    <w:rsidRoot w:val="00111178"/>
    <w:rsid w:val="00072106"/>
    <w:rsid w:val="000D60CB"/>
    <w:rsid w:val="000F4F9D"/>
    <w:rsid w:val="00111178"/>
    <w:rsid w:val="00123373"/>
    <w:rsid w:val="001D5C13"/>
    <w:rsid w:val="002078D9"/>
    <w:rsid w:val="00232344"/>
    <w:rsid w:val="0031221A"/>
    <w:rsid w:val="00345DB0"/>
    <w:rsid w:val="003B7E93"/>
    <w:rsid w:val="003C0A58"/>
    <w:rsid w:val="003C4AA7"/>
    <w:rsid w:val="0042738A"/>
    <w:rsid w:val="00525D08"/>
    <w:rsid w:val="005454F4"/>
    <w:rsid w:val="006025AD"/>
    <w:rsid w:val="00652BEA"/>
    <w:rsid w:val="00696DD6"/>
    <w:rsid w:val="006B1144"/>
    <w:rsid w:val="006F3D8F"/>
    <w:rsid w:val="006F5CB8"/>
    <w:rsid w:val="00781A82"/>
    <w:rsid w:val="00893202"/>
    <w:rsid w:val="00942945"/>
    <w:rsid w:val="00AF4E2C"/>
    <w:rsid w:val="00B215DE"/>
    <w:rsid w:val="00BA5443"/>
    <w:rsid w:val="00C3267B"/>
    <w:rsid w:val="00C52642"/>
    <w:rsid w:val="00D74B6B"/>
    <w:rsid w:val="00E25297"/>
    <w:rsid w:val="00E55CC0"/>
    <w:rsid w:val="00E92269"/>
    <w:rsid w:val="00EF3EA5"/>
    <w:rsid w:val="00F06403"/>
    <w:rsid w:val="03297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BB26"/>
  <w15:docId w15:val="{25E92FC2-6F61-4246-A4C5-0D332946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202"/>
    <w:rPr>
      <w:rFonts w:ascii="Lato" w:hAnsi="Lato"/>
    </w:rPr>
  </w:style>
  <w:style w:type="paragraph" w:styleId="Heading1">
    <w:name w:val="heading 1"/>
    <w:basedOn w:val="Normal1"/>
    <w:next w:val="Normal1"/>
    <w:rsid w:val="00893202"/>
    <w:pPr>
      <w:keepNext/>
      <w:keepLines/>
      <w:spacing w:before="400" w:after="120"/>
      <w:contextualSpacing/>
      <w:outlineLvl w:val="0"/>
    </w:pPr>
    <w:rPr>
      <w:rFonts w:ascii="Rockwell Std" w:hAnsi="Rockwell Std"/>
      <w:sz w:val="40"/>
      <w:szCs w:val="40"/>
    </w:rPr>
  </w:style>
  <w:style w:type="paragraph" w:styleId="Heading2">
    <w:name w:val="heading 2"/>
    <w:basedOn w:val="Normal1"/>
    <w:next w:val="Normal1"/>
    <w:link w:val="Heading2Char"/>
    <w:rsid w:val="00893202"/>
    <w:pPr>
      <w:keepNext/>
      <w:keepLines/>
      <w:spacing w:before="360" w:after="120"/>
      <w:contextualSpacing/>
      <w:outlineLvl w:val="1"/>
    </w:pPr>
    <w:rPr>
      <w:rFonts w:ascii="Rockwell Std" w:hAnsi="Rockwell Std"/>
      <w:sz w:val="32"/>
      <w:szCs w:val="32"/>
    </w:rPr>
  </w:style>
  <w:style w:type="paragraph" w:styleId="Heading3">
    <w:name w:val="heading 3"/>
    <w:basedOn w:val="Normal1"/>
    <w:next w:val="Normal1"/>
    <w:rsid w:val="00111178"/>
    <w:pPr>
      <w:keepNext/>
      <w:keepLines/>
      <w:spacing w:before="320" w:after="80"/>
      <w:contextualSpacing/>
      <w:outlineLvl w:val="2"/>
    </w:pPr>
    <w:rPr>
      <w:color w:val="434343"/>
      <w:sz w:val="28"/>
      <w:szCs w:val="28"/>
    </w:rPr>
  </w:style>
  <w:style w:type="paragraph" w:styleId="Heading4">
    <w:name w:val="heading 4"/>
    <w:basedOn w:val="Normal1"/>
    <w:next w:val="Normal1"/>
    <w:rsid w:val="00111178"/>
    <w:pPr>
      <w:keepNext/>
      <w:keepLines/>
      <w:spacing w:before="280" w:after="80"/>
      <w:contextualSpacing/>
      <w:outlineLvl w:val="3"/>
    </w:pPr>
    <w:rPr>
      <w:color w:val="666666"/>
      <w:sz w:val="24"/>
      <w:szCs w:val="24"/>
    </w:rPr>
  </w:style>
  <w:style w:type="paragraph" w:styleId="Heading5">
    <w:name w:val="heading 5"/>
    <w:basedOn w:val="Normal1"/>
    <w:next w:val="Normal1"/>
    <w:rsid w:val="00111178"/>
    <w:pPr>
      <w:keepNext/>
      <w:keepLines/>
      <w:spacing w:before="240" w:after="80"/>
      <w:contextualSpacing/>
      <w:outlineLvl w:val="4"/>
    </w:pPr>
    <w:rPr>
      <w:color w:val="666666"/>
    </w:rPr>
  </w:style>
  <w:style w:type="paragraph" w:styleId="Heading6">
    <w:name w:val="heading 6"/>
    <w:basedOn w:val="Normal1"/>
    <w:next w:val="Normal1"/>
    <w:rsid w:val="00111178"/>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93202"/>
    <w:rPr>
      <w:rFonts w:ascii="Lato" w:hAnsi="Lato"/>
    </w:rPr>
  </w:style>
  <w:style w:type="paragraph" w:styleId="Title">
    <w:name w:val="Title"/>
    <w:basedOn w:val="Normal1"/>
    <w:next w:val="Normal1"/>
    <w:rsid w:val="00111178"/>
    <w:pPr>
      <w:keepNext/>
      <w:keepLines/>
      <w:spacing w:after="60"/>
      <w:contextualSpacing/>
    </w:pPr>
    <w:rPr>
      <w:sz w:val="52"/>
      <w:szCs w:val="52"/>
    </w:rPr>
  </w:style>
  <w:style w:type="paragraph" w:styleId="Subtitle">
    <w:name w:val="Subtitle"/>
    <w:basedOn w:val="Normal1"/>
    <w:next w:val="Normal1"/>
    <w:rsid w:val="00111178"/>
    <w:pPr>
      <w:keepNext/>
      <w:keepLines/>
      <w:spacing w:after="320"/>
      <w:contextualSpacing/>
    </w:pPr>
    <w:rPr>
      <w:rFonts w:ascii="Arial" w:hAnsi="Arial"/>
      <w:color w:val="666666"/>
      <w:sz w:val="30"/>
      <w:szCs w:val="30"/>
    </w:rPr>
  </w:style>
  <w:style w:type="table" w:customStyle="1" w:styleId="a">
    <w:basedOn w:val="TableNormal"/>
    <w:rsid w:val="00111178"/>
    <w:tblPr>
      <w:tblStyleRowBandSize w:val="1"/>
      <w:tblStyleColBandSize w:val="1"/>
    </w:tblPr>
  </w:style>
  <w:style w:type="table" w:customStyle="1" w:styleId="a0">
    <w:basedOn w:val="TableNormal"/>
    <w:rsid w:val="00111178"/>
    <w:tblPr>
      <w:tblStyleRowBandSize w:val="1"/>
      <w:tblStyleColBandSize w:val="1"/>
    </w:tblPr>
  </w:style>
  <w:style w:type="table" w:customStyle="1" w:styleId="a1">
    <w:basedOn w:val="TableNormal"/>
    <w:rsid w:val="00111178"/>
    <w:tblPr>
      <w:tblStyleRowBandSize w:val="1"/>
      <w:tblStyleColBandSize w:val="1"/>
    </w:tblPr>
  </w:style>
  <w:style w:type="table" w:customStyle="1" w:styleId="a2">
    <w:basedOn w:val="TableNormal"/>
    <w:rsid w:val="00111178"/>
    <w:tblPr>
      <w:tblStyleRowBandSize w:val="1"/>
      <w:tblStyleColBandSize w:val="1"/>
    </w:tbl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696DD6"/>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ghtShading-Accent1">
    <w:name w:val="Light Shading Accent 1"/>
    <w:basedOn w:val="TableNormal"/>
    <w:uiPriority w:val="60"/>
    <w:rsid w:val="006B1144"/>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rsid w:val="00942945"/>
    <w:rPr>
      <w:rFonts w:ascii="Rockwell Std" w:hAnsi="Rockwell Std"/>
      <w:sz w:val="32"/>
      <w:szCs w:val="32"/>
    </w:rPr>
  </w:style>
  <w:style w:type="character" w:styleId="Strong">
    <w:name w:val="Strong"/>
    <w:basedOn w:val="DefaultParagraphFont"/>
    <w:uiPriority w:val="22"/>
    <w:qFormat/>
    <w:rsid w:val="00E92269"/>
    <w:rPr>
      <w:b/>
      <w:bCs/>
    </w:rPr>
  </w:style>
  <w:style w:type="character" w:styleId="Hyperlink">
    <w:name w:val="Hyperlink"/>
    <w:basedOn w:val="DefaultParagraphFont"/>
    <w:uiPriority w:val="99"/>
    <w:semiHidden/>
    <w:unhideWhenUsed/>
    <w:rsid w:val="00E92269"/>
    <w:rPr>
      <w:color w:val="0000FF"/>
      <w:u w:val="single"/>
    </w:rPr>
  </w:style>
  <w:style w:type="paragraph" w:styleId="NormalWeb">
    <w:name w:val="Normal (Web)"/>
    <w:basedOn w:val="Normal"/>
    <w:uiPriority w:val="99"/>
    <w:semiHidden/>
    <w:unhideWhenUsed/>
    <w:rsid w:val="00E9226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styleId="ListParagraph">
    <w:name w:val="List Paragraph"/>
    <w:basedOn w:val="Normal"/>
    <w:uiPriority w:val="34"/>
    <w:qFormat/>
    <w:rsid w:val="00C32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230722">
      <w:bodyDiv w:val="1"/>
      <w:marLeft w:val="0"/>
      <w:marRight w:val="0"/>
      <w:marTop w:val="0"/>
      <w:marBottom w:val="0"/>
      <w:divBdr>
        <w:top w:val="none" w:sz="0" w:space="0" w:color="auto"/>
        <w:left w:val="none" w:sz="0" w:space="0" w:color="auto"/>
        <w:bottom w:val="none" w:sz="0" w:space="0" w:color="auto"/>
        <w:right w:val="none" w:sz="0" w:space="0" w:color="auto"/>
      </w:divBdr>
    </w:div>
    <w:div w:id="1797720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jwce.com/product/rtp/"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Pages>
  <Words>538</Words>
  <Characters>3069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Nathan Cruickshank | Netco</cp:lastModifiedBy>
  <cp:revision>8</cp:revision>
  <dcterms:created xsi:type="dcterms:W3CDTF">2017-12-03T23:04:00Z</dcterms:created>
  <dcterms:modified xsi:type="dcterms:W3CDTF">2019-01-14T05:23:00Z</dcterms:modified>
</cp:coreProperties>
</file>